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6ED38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5E81F68E" w14:textId="77777777" w:rsidR="00C13501" w:rsidRDefault="00C13501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</w:p>
    <w:p w14:paraId="20A4E075" w14:textId="53EDA28E" w:rsidR="008C0C85" w:rsidRPr="00387357" w:rsidRDefault="008C0C85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  <w:r w:rsidRPr="00387357">
        <w:rPr>
          <w:rFonts w:asciiTheme="minorHAnsi" w:hAnsiTheme="minorHAnsi" w:cstheme="minorHAnsi"/>
          <w:b/>
          <w:sz w:val="28"/>
        </w:rPr>
        <w:t>Špecifikácia rozsahu oprávnenej aktivity a oprávnených výdavkov</w:t>
      </w:r>
    </w:p>
    <w:p w14:paraId="1689B806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5DC17C02" w14:textId="6448DB26" w:rsidR="00D41226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uvedené</w:t>
            </w:r>
            <w:r w:rsidR="00AB1C4D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ho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  <w:p w14:paraId="5A0C243C" w14:textId="77777777" w:rsidR="00841FC3" w:rsidRDefault="00841FC3" w:rsidP="00773273">
            <w:pPr>
              <w:spacing w:before="60" w:after="60"/>
              <w:ind w:left="85" w:right="85"/>
              <w:jc w:val="both"/>
              <w:rPr>
                <w:ins w:id="0" w:author="Autor"/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278BFA09" w14:textId="3F99048B" w:rsidR="00841FC3" w:rsidRPr="00D41226" w:rsidRDefault="00841FC3" w:rsidP="00841FC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  <w:ins w:id="1" w:author="Autor">
              <w:r w:rsidRPr="00DE6162">
                <w:rPr>
                  <w:rFonts w:asciiTheme="minorHAnsi" w:hAnsiTheme="minorHAnsi" w:cstheme="minorHAnsi"/>
                  <w:b/>
                  <w:bCs/>
                  <w:lang w:val="sk-SK"/>
                </w:rPr>
                <w:t>Akýkoľvek projekt odporúčame žiadateľom konzultovať pri jeho príprave s MAS.</w:t>
              </w:r>
            </w:ins>
          </w:p>
        </w:tc>
      </w:tr>
    </w:tbl>
    <w:p w14:paraId="71F1FB1F" w14:textId="46A148E4" w:rsidR="007900C1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61E92D74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</w:rPr>
      </w:pPr>
    </w:p>
    <w:p w14:paraId="4981B439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437D96">
          <w:footerReference w:type="default" r:id="rId8"/>
          <w:headerReference w:type="first" r:id="rId9"/>
          <w:footerReference w:type="first" r:id="rId10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Deloittetable21"/>
        <w:tblW w:w="14710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5638"/>
        <w:gridCol w:w="9072"/>
      </w:tblGrid>
      <w:tr w:rsidR="00856D01" w:rsidRPr="009B0208" w14:paraId="3611E7E6" w14:textId="77777777" w:rsidTr="00E649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2398C031" w14:textId="3BB5A490" w:rsidR="00856D01" w:rsidRPr="009B0208" w:rsidRDefault="00937035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</w:rPr>
              <w:lastRenderedPageBreak/>
              <w:br w:type="page"/>
            </w:r>
            <w:r w:rsidR="00856D01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Špecifický cieľ 5.1.2 - Zlepšenie udržateľných vzťahov medzi vidieckymi rozvojovými centrami a ich zázemím vo verejných službách a vo verejných infraštruktúrach</w:t>
            </w:r>
          </w:p>
        </w:tc>
      </w:tr>
      <w:tr w:rsidR="00856D01" w:rsidRPr="009B0208" w14:paraId="06EB94DB" w14:textId="77777777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67FA430F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Rozvoj základnej infraštruktúry v oblastiach:</w:t>
            </w:r>
          </w:p>
        </w:tc>
      </w:tr>
      <w:tr w:rsidR="00856D01" w:rsidRPr="009B0208" w14:paraId="0606339F" w14:textId="77777777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16BA5972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B1. Investície do cyklistických trás a súvisiacej podpornej infraštruktúry</w:t>
            </w:r>
          </w:p>
        </w:tc>
      </w:tr>
      <w:tr w:rsidR="00856D01" w:rsidRPr="009B0208" w14:paraId="7A9C422F" w14:textId="77777777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36F71FFF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41934D2F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výstavba cyklistických trás zabezpečujúcich dopravu osôb do a zo zamestnania alebo k verejným službám,</w:t>
            </w:r>
          </w:p>
          <w:p w14:paraId="4B04CBDB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rekonštrukcia cyklistických trás zabezpečujúcich dopravu osôb do a zo zamestnania alebo k verejným službám,</w:t>
            </w:r>
          </w:p>
          <w:p w14:paraId="120D6ADA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budovanie verejného osvetlenia v priamej nadväznosti na výstavbu, alebo rekonštrukciu cyklotrasy,</w:t>
            </w:r>
          </w:p>
          <w:p w14:paraId="27C8DBF4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vyhradenie jazdných pruhov pre cyklistov,</w:t>
            </w:r>
          </w:p>
          <w:p w14:paraId="5FAAE04D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• Investície do doplnkovej infraštruktúry -  chránené parkoviská pre bicykle, </w:t>
            </w:r>
            <w:proofErr w:type="spellStart"/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cyklostojany</w:t>
            </w:r>
            <w:proofErr w:type="spellEnd"/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, nabíjacie stanice pre </w:t>
            </w:r>
            <w:proofErr w:type="spellStart"/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elektrobicykle</w:t>
            </w:r>
            <w:proofErr w:type="spellEnd"/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, odpočívadlá,</w:t>
            </w:r>
          </w:p>
          <w:p w14:paraId="7B876A6D" w14:textId="77777777" w:rsidR="00856D01" w:rsidRDefault="00856D01" w:rsidP="00437D96">
            <w:pPr>
              <w:rPr>
                <w:ins w:id="2" w:author="Autor"/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systémy automatickej požičovne bicyklov, hygienické zariadenia</w:t>
            </w:r>
          </w:p>
          <w:p w14:paraId="319C8ABA" w14:textId="77777777" w:rsidR="002957CB" w:rsidRPr="00DE6162" w:rsidRDefault="002957CB" w:rsidP="002957CB">
            <w:pPr>
              <w:rPr>
                <w:ins w:id="3" w:author="Autor"/>
                <w:rFonts w:asciiTheme="minorHAnsi" w:hAnsiTheme="minorHAnsi" w:cstheme="minorHAnsi"/>
                <w:color w:val="FFFFFF" w:themeColor="background1"/>
                <w:lang w:val="sk-SK"/>
              </w:rPr>
            </w:pPr>
            <w:ins w:id="4" w:author="Autor">
              <w:r w:rsidRPr="00DE6162"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t xml:space="preserve">Pozn. cyklistické trasy a s nimi súvisiaca doplnková infraštruktúra nie sú oprávnené v rámci tejto aktivity, v prípade, že ide iba o cykloturistickú trasu určenú na relax, </w:t>
              </w:r>
              <w:proofErr w:type="spellStart"/>
              <w:r w:rsidRPr="00DE6162"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t>t.j</w:t>
              </w:r>
              <w:proofErr w:type="spellEnd"/>
              <w:r w:rsidRPr="00DE6162"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t>. bez napojenia na cyklotrasu zabezpečujúcu dopravu osôb do a zo zamestnania alebo k verejným službám</w:t>
              </w:r>
            </w:ins>
          </w:p>
          <w:p w14:paraId="5D82BD5D" w14:textId="77777777" w:rsidR="002957CB" w:rsidRPr="00DE6162" w:rsidRDefault="002957CB" w:rsidP="002957CB">
            <w:pPr>
              <w:rPr>
                <w:ins w:id="5" w:author="Autor"/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396BE0CF" w14:textId="6C1982A4" w:rsidR="002957CB" w:rsidRPr="009B0208" w:rsidRDefault="002957CB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ins w:id="6" w:author="Autor">
              <w:r w:rsidRPr="00DE6162">
                <w:rPr>
                  <w:rFonts w:asciiTheme="minorHAnsi" w:hAnsiTheme="minorHAnsi" w:cstheme="minorHAnsi"/>
                  <w:b/>
                  <w:color w:val="FFFFFF" w:themeColor="background1"/>
                  <w:lang w:val="sk-SK"/>
                </w:rPr>
                <w:t>Majetok obstaraný v rámci projektu nemôže žiadateľ bez predchádzajúceho písomného súhlasu MAS a Riadiaceho orgánu pre IROP prenajímať tretím osobám.</w:t>
              </w:r>
              <w:r w:rsidRPr="00DE6162"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t xml:space="preserve"> Súhlas k prenajímaniu sa udeľuje iba vo výnimočných prípadoch. Predmet projektu môže byť prenajímaný alebo inak prenechaný do užívania tretej osobe výlučne v prípade, ak je za takým účelom v rámci projektu obstaraný alebo zhodnotený (a spĺňa všetky ostatné podmienky stanovené vo výzve), napr. obstaranie bicyklov za účelom ich zapožičiavania turistom. Predmet projektu nesmie byť využívaný zmiešaným spôsobom, </w:t>
              </w:r>
              <w:proofErr w:type="spellStart"/>
              <w:r w:rsidRPr="00DE6162"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t>t.j</w:t>
              </w:r>
              <w:proofErr w:type="spellEnd"/>
              <w:r w:rsidRPr="00DE6162"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t>. čiastočne na účely vlastnej činnosti žiadateľa (napr. vo výrobnom procese alebo za účelom poskytovania služieb) a čiastočne prenajímaný alebo inak prenechávaný do užívania iným subjektom).</w:t>
              </w:r>
            </w:ins>
          </w:p>
        </w:tc>
      </w:tr>
      <w:tr w:rsidR="00856D01" w:rsidRPr="009B0208" w14:paraId="470FCD22" w14:textId="77777777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57A3EEDF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Oprávnené výdavky</w:t>
            </w:r>
          </w:p>
        </w:tc>
      </w:tr>
      <w:tr w:rsidR="008B334B" w:rsidRPr="009B0208" w14:paraId="61E0A355" w14:textId="77777777" w:rsidTr="008B334B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8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443D6F50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9072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03E4215D" w14:textId="77777777" w:rsidR="00856D01" w:rsidRPr="009B0208" w:rsidRDefault="00856D01" w:rsidP="00437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9B0208" w14:paraId="6AD4AF87" w14:textId="77777777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8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1E6D6B7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013 - Softvér vo výške obstarávacej ceny</w:t>
            </w:r>
          </w:p>
        </w:tc>
        <w:tc>
          <w:tcPr>
            <w:tcW w:w="907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FC7CE00" w14:textId="016AB8A8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výdavky na obstaranie softvéru vrátane výdavkov na obstaranie licencií súvisiacich s používaním softvéru - napr. riadiaci softvér pre nabíjacie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elektrostanice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, softvér pre riadenie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cyklopremávky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 pod.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  <w:p w14:paraId="4FFEDDCB" w14:textId="7BEEF107" w:rsidR="00856D01" w:rsidRPr="009B0208" w:rsidRDefault="00856D01" w:rsidP="005A67D1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modernizácia softvéru – napr. upgrade (pridávanie nových funkcionalít zhodnocujúcich softvér)</w:t>
            </w:r>
            <w:r w:rsidR="005A67D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pre nabíjacie </w:t>
            </w:r>
            <w:proofErr w:type="spellStart"/>
            <w:r w:rsidR="005A67D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elektrostanice</w:t>
            </w:r>
            <w:proofErr w:type="spellEnd"/>
            <w:r w:rsidR="005A67D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, pre softvér na riadenie </w:t>
            </w:r>
            <w:proofErr w:type="spellStart"/>
            <w:r w:rsidR="005A67D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cyklopremávky</w:t>
            </w:r>
            <w:proofErr w:type="spellEnd"/>
            <w:r w:rsidR="005A67D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 pod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.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  <w:p w14:paraId="11A8E08C" w14:textId="77777777" w:rsidR="005A67D1" w:rsidRPr="009B0208" w:rsidRDefault="005A67D1" w:rsidP="005265E1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7F368D39" w14:textId="520D4737" w:rsidR="005A67D1" w:rsidRPr="009B0208" w:rsidRDefault="005A67D1" w:rsidP="005265E1">
            <w:pPr>
              <w:pStyle w:val="Default"/>
              <w:widowControl w:val="0"/>
              <w:ind w:left="71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Výdavky na softvér sú oprávnené len v kombinácii s oprávnenými výdavkami uvedenými aspoň v rámci jednej inej skupiny výdavkov pre túto oprávnenú aktivitu</w:t>
            </w:r>
            <w:r w:rsidR="00B73919"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.</w:t>
            </w:r>
          </w:p>
        </w:tc>
      </w:tr>
      <w:tr w:rsidR="00856D01" w:rsidRPr="009B0208" w14:paraId="65056D80" w14:textId="77777777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8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32BC485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021 - Stavebné práce vo výške obstarávacej ceny</w:t>
            </w:r>
          </w:p>
        </w:tc>
        <w:tc>
          <w:tcPr>
            <w:tcW w:w="907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11EEAC5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realizácia nových stavieb nemotorovej dopravy, ako napríklad:</w:t>
            </w:r>
          </w:p>
          <w:p w14:paraId="7A217A34" w14:textId="4A64DD26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7"/>
              </w:numPr>
              <w:ind w:left="1041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cyklistických komunikácií,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cyklokoridorov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(samostatná cyklistická cestička, samostatný cyklistický pruh,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cyklokoridor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 spoločná cestička pre chodcov a cyklistov),</w:t>
            </w:r>
          </w:p>
          <w:p w14:paraId="715A19A5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7"/>
              </w:numPr>
              <w:ind w:left="1041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doplnkovej cyklistickej infraštruktúry (chránené parkoviská pre bicykle (kryté stojany, automatické parkovacie systémy, a pod.),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cyklostojany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, nabíjacie stanice pre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elektrobicykle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(ako zabudované stroje, prístroje a zariadenia, ktoré sú súčasťou stavby), hygienické zariadenia, cyklistické odpočívadlo a pod.),</w:t>
            </w:r>
          </w:p>
          <w:p w14:paraId="2896B96B" w14:textId="1A84CDAE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7"/>
              </w:numPr>
              <w:ind w:left="1041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lastRenderedPageBreak/>
              <w:t>vybavenie cyklistickej komunikácie (schodiskové žliabky, osvetlenie, cyklistické spomaľovače a pod.), ako súčasť vyššie uvedených aktivít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  <w:p w14:paraId="3953F5B2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rekonštrukcie, modernizácia a stavebno-technické úpravy existujúcej infraštruktúry pre nemotorovú dopravu s možnosťou celoročnej prevádzky, vrátane vybavenia cyklistickej komunikácie (osvetlenie, cyklistické spomaľovače a pod.), sadových úprav a zelene,</w:t>
            </w:r>
          </w:p>
        </w:tc>
      </w:tr>
      <w:tr w:rsidR="00856D01" w:rsidRPr="009B0208" w14:paraId="645A9E3F" w14:textId="77777777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8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1C46BE6A" w14:textId="5D2D416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lastRenderedPageBreak/>
              <w:t>022 – Samostatné hnuteľné veci a súbory hnuteľných</w:t>
            </w:r>
            <w:r w:rsidR="00B97C2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vecí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vo výške obstarávacej ceny</w:t>
            </w:r>
          </w:p>
        </w:tc>
        <w:tc>
          <w:tcPr>
            <w:tcW w:w="907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103A619" w14:textId="73D352A4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hygienické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zariadenia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,</w:t>
            </w:r>
          </w:p>
          <w:p w14:paraId="6407F2C2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výpočtová a telekomunikačná technika bezprostredne súvisiaca s implementáciou projektu,</w:t>
            </w:r>
          </w:p>
          <w:p w14:paraId="1FF8E8FA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prevádzkové a špeciálne stroje, prístroje, zariadenia, technika a náradie (napr. nabíjacia stanica), </w:t>
            </w:r>
          </w:p>
          <w:p w14:paraId="2B0E72E6" w14:textId="212C177A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komunikačná infraštruktúra</w:t>
            </w:r>
            <w:r w:rsidR="002A4B1F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(napr. v súvislosti s (audio)vizuálnym monitorovaním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cyklochodníkov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,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cyklokoridorov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 cyklistických komunikácií, v súvislosti s nabíjacími stanicami pre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elektrobicykle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 so systémami automatickej požičovne bicyklov a pod.)</w:t>
            </w:r>
          </w:p>
        </w:tc>
      </w:tr>
      <w:tr w:rsidR="00856D01" w:rsidRPr="009B0208" w14:paraId="01E26907" w14:textId="77777777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8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375B5AD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029  Ostatný dlhodobý hmotný  majetok vo výške obstarávacej ceny</w:t>
            </w:r>
          </w:p>
        </w:tc>
        <w:tc>
          <w:tcPr>
            <w:tcW w:w="907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5C758B5" w14:textId="12825F64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hygienické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zariadenia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,</w:t>
            </w:r>
          </w:p>
          <w:p w14:paraId="5BA2EDB2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výpočtová a telekomunikačná technika bezprostredne súvisiaca s implementáciou projektu,</w:t>
            </w:r>
          </w:p>
          <w:p w14:paraId="1485AC9E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prevádzkové a špeciálne stroje, prístroje, zariadenia, technika a náradie (napr. nabíjacia stanica), </w:t>
            </w:r>
          </w:p>
          <w:p w14:paraId="673BF2E7" w14:textId="00FCD700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komunikačná infraštruktúra</w:t>
            </w:r>
            <w:r w:rsidR="002A4B1F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(napr. v súvislosti s (audio)vizuálnym monitorovaním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cyklochodníkov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,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cyklokoridorov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 cyklistických komunikácií, v súvislosti s nabíjacími stanicami pre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elektrobicykle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 so systémami automatickej požičovne bicyklov a pod.)</w:t>
            </w:r>
          </w:p>
        </w:tc>
      </w:tr>
      <w:tr w:rsidR="00856D01" w:rsidRPr="009B0208" w14:paraId="4387316C" w14:textId="77777777" w:rsidTr="00E649C9">
        <w:trPr>
          <w:trHeight w:val="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8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5E3F49A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023 Dopravné prostriedky vo výške obstarávacej ceny</w:t>
            </w:r>
          </w:p>
        </w:tc>
        <w:tc>
          <w:tcPr>
            <w:tcW w:w="907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52BA796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bicykle – nemotorové vozidlá pohybujúce sa pomocou ľudskej sily šliapaním do pedálov, ktoré sú ovládané cyklistom pomocou riadidiel tak, že sedí na sedadle bicykla a drží sa riadidiel, pričom pri jazde má cyklista nohy na pedáloch,</w:t>
            </w:r>
          </w:p>
          <w:p w14:paraId="26C92F10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bicykle s pomocným motorčekom – bicykle, pričom na pohon okrem ľudskej sily slúži aj pomocný motorček,</w:t>
            </w:r>
          </w:p>
          <w:p w14:paraId="0F1F3F2C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kolobežky – nemotorové vozidlá pohybujúce sa pomocou ľudskej sily nožným odrážaním, ktoré sú ovládané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kolobežkárom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pomocou riadidiel tak, že sedí na sedadle kolobežky alebo stojí a drží sa riadidiel,</w:t>
            </w:r>
          </w:p>
          <w:p w14:paraId="3CC743F7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kolobežky s pomocným motorčekom – kolobežky, pričom na pohon okrem ľudskej sily slúži aj pomocný motorček,</w:t>
            </w:r>
          </w:p>
        </w:tc>
      </w:tr>
    </w:tbl>
    <w:p w14:paraId="45BDE793" w14:textId="0C65E4FD" w:rsidR="00856D01" w:rsidRPr="009B0208" w:rsidRDefault="00856D01" w:rsidP="004B5802">
      <w:pPr>
        <w:rPr>
          <w:rFonts w:asciiTheme="minorHAnsi" w:hAnsiTheme="minorHAnsi" w:cstheme="minorHAnsi"/>
          <w:i/>
          <w:highlight w:val="yellow"/>
        </w:rPr>
      </w:pPr>
    </w:p>
    <w:sectPr w:rsidR="00856D01" w:rsidRPr="009B0208" w:rsidSect="00114544">
      <w:headerReference w:type="first" r:id="rId11"/>
      <w:pgSz w:w="16838" w:h="11906" w:orient="landscape"/>
      <w:pgMar w:top="1418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C6392" w14:textId="77777777" w:rsidR="00094FDA" w:rsidRDefault="00094FDA" w:rsidP="007900C1">
      <w:r>
        <w:separator/>
      </w:r>
    </w:p>
  </w:endnote>
  <w:endnote w:type="continuationSeparator" w:id="0">
    <w:p w14:paraId="618AE2E1" w14:textId="77777777" w:rsidR="00094FDA" w:rsidRDefault="00094FDA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CF8FE" w14:textId="77777777" w:rsidR="00F26D71" w:rsidRDefault="00F26D71" w:rsidP="00F26D71">
    <w:pPr>
      <w:pStyle w:val="Pta"/>
      <w:jc w:val="right"/>
    </w:pPr>
    <w:r w:rsidRPr="00125428">
      <w:rPr>
        <w:rFonts w:asciiTheme="minorHAnsi" w:hAnsiTheme="minorHAnsi" w:cstheme="minorHAnsi"/>
        <w:noProof/>
        <w:lang w:eastAsia="sk-SK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4A900EBD" wp14:editId="1392487F">
              <wp:simplePos x="0" y="0"/>
              <wp:positionH relativeFrom="column">
                <wp:posOffset>-5036</wp:posOffset>
              </wp:positionH>
              <wp:positionV relativeFrom="paragraph">
                <wp:posOffset>120339</wp:posOffset>
              </wp:positionV>
              <wp:extent cx="9112103" cy="41423"/>
              <wp:effectExtent l="57150" t="38100" r="51435" b="92075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112103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B328E01" id="Rovná spojnica 1" o:spid="_x0000_s1026" style="position:absolute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4pt,9.5pt" to="717.1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43590E8D" w14:textId="77777777" w:rsidR="00F26D71" w:rsidRPr="00125428" w:rsidRDefault="00F26D71" w:rsidP="00F26D71">
    <w:pPr>
      <w:pStyle w:val="Pta"/>
      <w:jc w:val="right"/>
      <w:rPr>
        <w:rFonts w:asciiTheme="minorHAnsi" w:hAnsiTheme="minorHAnsi" w:cstheme="minorHAnsi"/>
      </w:rPr>
    </w:pPr>
    <w:r w:rsidRPr="00125428">
      <w:rPr>
        <w:rFonts w:asciiTheme="minorHAnsi" w:hAnsiTheme="minorHAnsi" w:cstheme="minorHAnsi"/>
      </w:rPr>
      <w:t xml:space="preserve">Strana </w:t>
    </w:r>
    <w:sdt>
      <w:sdtPr>
        <w:rPr>
          <w:rFonts w:asciiTheme="minorHAnsi" w:hAnsiTheme="minorHAnsi" w:cstheme="minorHAnsi"/>
        </w:rPr>
        <w:id w:val="816759789"/>
        <w:docPartObj>
          <w:docPartGallery w:val="Page Numbers (Bottom of Page)"/>
          <w:docPartUnique/>
        </w:docPartObj>
      </w:sdtPr>
      <w:sdtContent>
        <w:r w:rsidRPr="00125428">
          <w:rPr>
            <w:rFonts w:asciiTheme="minorHAnsi" w:hAnsiTheme="minorHAnsi" w:cstheme="minorHAnsi"/>
          </w:rPr>
          <w:fldChar w:fldCharType="begin"/>
        </w:r>
        <w:r w:rsidRPr="00125428">
          <w:rPr>
            <w:rFonts w:asciiTheme="minorHAnsi" w:hAnsiTheme="minorHAnsi" w:cstheme="minorHAnsi"/>
          </w:rPr>
          <w:instrText>PAGE   \* MERGEFORMAT</w:instrText>
        </w:r>
        <w:r w:rsidRPr="00125428">
          <w:rPr>
            <w:rFonts w:asciiTheme="minorHAnsi" w:hAnsiTheme="minorHAnsi" w:cstheme="minorHAnsi"/>
          </w:rPr>
          <w:fldChar w:fldCharType="separate"/>
        </w:r>
        <w:r>
          <w:rPr>
            <w:rFonts w:asciiTheme="minorHAnsi" w:hAnsiTheme="minorHAnsi" w:cstheme="minorHAnsi"/>
          </w:rPr>
          <w:t>1</w:t>
        </w:r>
        <w:r w:rsidRPr="00125428">
          <w:rPr>
            <w:rFonts w:asciiTheme="minorHAnsi" w:hAnsiTheme="minorHAnsi" w:cstheme="minorHAnsi"/>
          </w:rPr>
          <w:fldChar w:fldCharType="end"/>
        </w:r>
      </w:sdtContent>
    </w:sdt>
  </w:p>
  <w:p w14:paraId="305A212B" w14:textId="77777777" w:rsidR="0070739C" w:rsidRDefault="0070739C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2623C" w14:textId="77777777" w:rsidR="00F26D71" w:rsidRDefault="00F26D71" w:rsidP="00F26D71">
    <w:pPr>
      <w:pStyle w:val="Pta"/>
      <w:jc w:val="right"/>
    </w:pPr>
    <w:r w:rsidRPr="00125428">
      <w:rPr>
        <w:rFonts w:asciiTheme="minorHAnsi" w:hAnsiTheme="minorHAnsi" w:cstheme="minorHAnsi"/>
        <w:noProof/>
        <w:lang w:eastAsia="sk-SK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4D256AED" wp14:editId="2F83D719">
              <wp:simplePos x="0" y="0"/>
              <wp:positionH relativeFrom="column">
                <wp:posOffset>-5036</wp:posOffset>
              </wp:positionH>
              <wp:positionV relativeFrom="paragraph">
                <wp:posOffset>120339</wp:posOffset>
              </wp:positionV>
              <wp:extent cx="9112103" cy="41423"/>
              <wp:effectExtent l="57150" t="38100" r="51435" b="9207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112103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A6DCBC0" id="Rovná spojnica 2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4pt,9.5pt" to="717.1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109F5FA8" w14:textId="77777777" w:rsidR="00F26D71" w:rsidRPr="00125428" w:rsidRDefault="00F26D71" w:rsidP="00F26D71">
    <w:pPr>
      <w:pStyle w:val="Pta"/>
      <w:jc w:val="right"/>
      <w:rPr>
        <w:rFonts w:asciiTheme="minorHAnsi" w:hAnsiTheme="minorHAnsi" w:cstheme="minorHAnsi"/>
      </w:rPr>
    </w:pPr>
    <w:r w:rsidRPr="00125428">
      <w:rPr>
        <w:rFonts w:asciiTheme="minorHAnsi" w:hAnsiTheme="minorHAnsi" w:cstheme="minorHAnsi"/>
      </w:rPr>
      <w:t xml:space="preserve">Strana </w:t>
    </w:r>
    <w:sdt>
      <w:sdtPr>
        <w:rPr>
          <w:rFonts w:asciiTheme="minorHAnsi" w:hAnsiTheme="minorHAnsi" w:cstheme="minorHAnsi"/>
        </w:rPr>
        <w:id w:val="1416054441"/>
        <w:docPartObj>
          <w:docPartGallery w:val="Page Numbers (Bottom of Page)"/>
          <w:docPartUnique/>
        </w:docPartObj>
      </w:sdtPr>
      <w:sdtContent>
        <w:r w:rsidRPr="00125428">
          <w:rPr>
            <w:rFonts w:asciiTheme="minorHAnsi" w:hAnsiTheme="minorHAnsi" w:cstheme="minorHAnsi"/>
          </w:rPr>
          <w:fldChar w:fldCharType="begin"/>
        </w:r>
        <w:r w:rsidRPr="00125428">
          <w:rPr>
            <w:rFonts w:asciiTheme="minorHAnsi" w:hAnsiTheme="minorHAnsi" w:cstheme="minorHAnsi"/>
          </w:rPr>
          <w:instrText>PAGE   \* MERGEFORMAT</w:instrText>
        </w:r>
        <w:r w:rsidRPr="00125428">
          <w:rPr>
            <w:rFonts w:asciiTheme="minorHAnsi" w:hAnsiTheme="minorHAnsi" w:cstheme="minorHAnsi"/>
          </w:rPr>
          <w:fldChar w:fldCharType="separate"/>
        </w:r>
        <w:r>
          <w:rPr>
            <w:rFonts w:asciiTheme="minorHAnsi" w:hAnsiTheme="minorHAnsi" w:cstheme="minorHAnsi"/>
          </w:rPr>
          <w:t>1</w:t>
        </w:r>
        <w:r w:rsidRPr="00125428">
          <w:rPr>
            <w:rFonts w:asciiTheme="minorHAnsi" w:hAnsiTheme="minorHAnsi" w:cstheme="minorHAnsi"/>
          </w:rPr>
          <w:fldChar w:fldCharType="end"/>
        </w:r>
      </w:sdtContent>
    </w:sdt>
  </w:p>
  <w:p w14:paraId="3A5A28E9" w14:textId="77777777" w:rsidR="0070739C" w:rsidRDefault="0070739C" w:rsidP="00F26D71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DBAF7" w14:textId="77777777" w:rsidR="00094FDA" w:rsidRDefault="00094FDA" w:rsidP="007900C1">
      <w:r>
        <w:separator/>
      </w:r>
    </w:p>
  </w:footnote>
  <w:footnote w:type="continuationSeparator" w:id="0">
    <w:p w14:paraId="2503A977" w14:textId="77777777" w:rsidR="00094FDA" w:rsidRDefault="00094FDA" w:rsidP="007900C1">
      <w:r>
        <w:continuationSeparator/>
      </w:r>
    </w:p>
  </w:footnote>
  <w:footnote w:id="1">
    <w:p w14:paraId="4B06EEC8" w14:textId="77777777" w:rsidR="00DB2968" w:rsidRDefault="00DB2968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BF6D1" w14:textId="3A0409EA" w:rsidR="00DB2968" w:rsidRDefault="0070739C" w:rsidP="00A03043">
    <w:pPr>
      <w:pStyle w:val="Hlavika"/>
      <w:rPr>
        <w:rFonts w:ascii="Arial Narrow" w:hAnsi="Arial Narrow"/>
        <w:sz w:val="20"/>
      </w:rPr>
    </w:pPr>
    <w:r>
      <w:rPr>
        <w:noProof/>
      </w:rPr>
      <w:drawing>
        <wp:anchor distT="0" distB="0" distL="114300" distR="114300" simplePos="0" relativeHeight="251676672" behindDoc="1" locked="0" layoutInCell="1" allowOverlap="1" wp14:anchorId="47FD2DC0" wp14:editId="0045A53F">
          <wp:simplePos x="0" y="0"/>
          <wp:positionH relativeFrom="column">
            <wp:posOffset>357505</wp:posOffset>
          </wp:positionH>
          <wp:positionV relativeFrom="paragraph">
            <wp:posOffset>-142875</wp:posOffset>
          </wp:positionV>
          <wp:extent cx="541020" cy="541020"/>
          <wp:effectExtent l="0" t="0" r="0" b="0"/>
          <wp:wrapTight wrapText="bothSides">
            <wp:wrapPolygon edited="0">
              <wp:start x="0" y="0"/>
              <wp:lineTo x="0" y="20535"/>
              <wp:lineTo x="20535" y="20535"/>
              <wp:lineTo x="20535" y="0"/>
              <wp:lineTo x="0" y="0"/>
            </wp:wrapPolygon>
          </wp:wrapTight>
          <wp:docPr id="27" name="Obrázok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102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B2412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1552" behindDoc="1" locked="0" layoutInCell="1" allowOverlap="1" wp14:anchorId="10187058" wp14:editId="6B1936DF">
          <wp:simplePos x="0" y="0"/>
          <wp:positionH relativeFrom="column">
            <wp:posOffset>1558925</wp:posOffset>
          </wp:positionH>
          <wp:positionV relativeFrom="paragraph">
            <wp:posOffset>-82550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28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B2412">
      <w:rPr>
        <w:noProof/>
        <w:lang w:eastAsia="sk-SK"/>
      </w:rPr>
      <w:drawing>
        <wp:anchor distT="0" distB="0" distL="114300" distR="114300" simplePos="0" relativeHeight="251675648" behindDoc="1" locked="0" layoutInCell="1" allowOverlap="1" wp14:anchorId="0DA7D5BE" wp14:editId="566F80D8">
          <wp:simplePos x="0" y="0"/>
          <wp:positionH relativeFrom="column">
            <wp:posOffset>3486150</wp:posOffset>
          </wp:positionH>
          <wp:positionV relativeFrom="paragraph">
            <wp:posOffset>8890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29" name="Obrázok 29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2968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3600" behindDoc="1" locked="0" layoutInCell="1" allowOverlap="1" wp14:anchorId="084B3746" wp14:editId="61191E2D">
          <wp:simplePos x="0" y="0"/>
          <wp:positionH relativeFrom="column">
            <wp:posOffset>6644253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30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B2968">
      <w:rPr>
        <w:rFonts w:ascii="Arial Narrow" w:hAnsi="Arial Narrow"/>
        <w:sz w:val="20"/>
      </w:rPr>
      <w:tab/>
    </w:r>
    <w:r w:rsidR="00DB2968">
      <w:rPr>
        <w:rFonts w:ascii="Arial Narrow" w:hAnsi="Arial Narrow"/>
        <w:sz w:val="20"/>
      </w:rPr>
      <w:tab/>
    </w:r>
  </w:p>
  <w:p w14:paraId="247DD192" w14:textId="77777777" w:rsidR="00DB2968" w:rsidRDefault="00DB2968" w:rsidP="00437D96">
    <w:pPr>
      <w:pStyle w:val="Hlavika"/>
      <w:tabs>
        <w:tab w:val="right" w:pos="14004"/>
      </w:tabs>
    </w:pPr>
  </w:p>
  <w:p w14:paraId="1630C36A" w14:textId="77777777" w:rsidR="00DB2968" w:rsidRDefault="00DB2968" w:rsidP="00437D96">
    <w:pPr>
      <w:pStyle w:val="Hlavika"/>
      <w:tabs>
        <w:tab w:val="right" w:pos="14004"/>
      </w:tabs>
    </w:pPr>
  </w:p>
  <w:p w14:paraId="3C318979" w14:textId="2D7152C9" w:rsidR="00DB2968" w:rsidRPr="001B5DCB" w:rsidRDefault="00DB2968" w:rsidP="00437D96">
    <w:pPr>
      <w:pStyle w:val="Hlavika"/>
      <w:tabs>
        <w:tab w:val="right" w:pos="14004"/>
      </w:tabs>
    </w:pPr>
    <w:r>
      <w:t xml:space="preserve">Príloha č. 2 výzvy - </w:t>
    </w:r>
    <w:r w:rsidRPr="001B5DCB">
      <w:t>Špecifikácia oprávnen</w:t>
    </w:r>
    <w:r>
      <w:t>ej</w:t>
    </w:r>
    <w:r w:rsidRPr="001B5DCB">
      <w:t xml:space="preserve"> aktiv</w:t>
    </w:r>
    <w:r>
      <w:t>i</w:t>
    </w:r>
    <w:r w:rsidRPr="001B5DCB">
      <w:t>t</w:t>
    </w:r>
    <w:r>
      <w:t>y</w:t>
    </w:r>
    <w:r w:rsidRPr="001B5DCB">
      <w:t xml:space="preserve"> a oprávnených výdavkov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36B95" w14:textId="77777777" w:rsidR="00DB2968" w:rsidRDefault="00DB2968" w:rsidP="00437D96">
    <w:pPr>
      <w:pStyle w:val="Hlavika"/>
      <w:tabs>
        <w:tab w:val="right" w:pos="14004"/>
      </w:tabs>
    </w:pPr>
  </w:p>
  <w:p w14:paraId="5282F9B6" w14:textId="77777777" w:rsidR="00DB2968" w:rsidRDefault="00DB2968" w:rsidP="00437D96">
    <w:pPr>
      <w:pStyle w:val="Hlavika"/>
      <w:tabs>
        <w:tab w:val="right" w:pos="14004"/>
      </w:tabs>
    </w:pPr>
  </w:p>
  <w:p w14:paraId="05B29902" w14:textId="5BFB732F" w:rsidR="00DB2968" w:rsidRPr="001B5DCB" w:rsidRDefault="00DB2968" w:rsidP="00437D96">
    <w:pPr>
      <w:pStyle w:val="Hlavika"/>
      <w:tabs>
        <w:tab w:val="right" w:pos="140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 w15:restartNumberingAfterBreak="0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6456792">
    <w:abstractNumId w:val="1"/>
  </w:num>
  <w:num w:numId="2" w16cid:durableId="1511262484">
    <w:abstractNumId w:val="1"/>
  </w:num>
  <w:num w:numId="3" w16cid:durableId="337998342">
    <w:abstractNumId w:val="0"/>
  </w:num>
  <w:num w:numId="4" w16cid:durableId="382024329">
    <w:abstractNumId w:val="5"/>
  </w:num>
  <w:num w:numId="5" w16cid:durableId="419758407">
    <w:abstractNumId w:val="7"/>
  </w:num>
  <w:num w:numId="6" w16cid:durableId="857812370">
    <w:abstractNumId w:val="8"/>
  </w:num>
  <w:num w:numId="7" w16cid:durableId="839931684">
    <w:abstractNumId w:val="6"/>
  </w:num>
  <w:num w:numId="8" w16cid:durableId="728116016">
    <w:abstractNumId w:val="2"/>
  </w:num>
  <w:num w:numId="9" w16cid:durableId="660355094">
    <w:abstractNumId w:val="4"/>
  </w:num>
  <w:num w:numId="10" w16cid:durableId="11989277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996"/>
    <w:rsid w:val="000135B4"/>
    <w:rsid w:val="000309C2"/>
    <w:rsid w:val="00041EA6"/>
    <w:rsid w:val="00045BF4"/>
    <w:rsid w:val="00050852"/>
    <w:rsid w:val="00051444"/>
    <w:rsid w:val="00052740"/>
    <w:rsid w:val="00065996"/>
    <w:rsid w:val="000867AB"/>
    <w:rsid w:val="0009378B"/>
    <w:rsid w:val="00094FDA"/>
    <w:rsid w:val="000950EA"/>
    <w:rsid w:val="000A5B92"/>
    <w:rsid w:val="000B25BD"/>
    <w:rsid w:val="000B4F5E"/>
    <w:rsid w:val="000E52FF"/>
    <w:rsid w:val="00106314"/>
    <w:rsid w:val="001118C7"/>
    <w:rsid w:val="00113C2C"/>
    <w:rsid w:val="00114544"/>
    <w:rsid w:val="001334FC"/>
    <w:rsid w:val="001663AC"/>
    <w:rsid w:val="001770B0"/>
    <w:rsid w:val="001A66A4"/>
    <w:rsid w:val="001B4D56"/>
    <w:rsid w:val="001C297B"/>
    <w:rsid w:val="001E6FA5"/>
    <w:rsid w:val="001F08C9"/>
    <w:rsid w:val="00203C57"/>
    <w:rsid w:val="00222486"/>
    <w:rsid w:val="00224D63"/>
    <w:rsid w:val="00227395"/>
    <w:rsid w:val="00230896"/>
    <w:rsid w:val="00256CA0"/>
    <w:rsid w:val="00273E3B"/>
    <w:rsid w:val="00286B67"/>
    <w:rsid w:val="00290A29"/>
    <w:rsid w:val="002957CB"/>
    <w:rsid w:val="002A4B1F"/>
    <w:rsid w:val="002B76C5"/>
    <w:rsid w:val="002D45AB"/>
    <w:rsid w:val="002F25E6"/>
    <w:rsid w:val="00301FE1"/>
    <w:rsid w:val="00350521"/>
    <w:rsid w:val="00355300"/>
    <w:rsid w:val="003555ED"/>
    <w:rsid w:val="003850A7"/>
    <w:rsid w:val="00397BDA"/>
    <w:rsid w:val="003A368D"/>
    <w:rsid w:val="003A78DE"/>
    <w:rsid w:val="003B2412"/>
    <w:rsid w:val="003D61B8"/>
    <w:rsid w:val="003E0C5A"/>
    <w:rsid w:val="003F6B8D"/>
    <w:rsid w:val="003F72C1"/>
    <w:rsid w:val="00420279"/>
    <w:rsid w:val="004234C1"/>
    <w:rsid w:val="00437D96"/>
    <w:rsid w:val="00450EE2"/>
    <w:rsid w:val="00455F27"/>
    <w:rsid w:val="004A07A8"/>
    <w:rsid w:val="004A17A5"/>
    <w:rsid w:val="004A704B"/>
    <w:rsid w:val="004B5802"/>
    <w:rsid w:val="004B763F"/>
    <w:rsid w:val="004B7E79"/>
    <w:rsid w:val="004C49AD"/>
    <w:rsid w:val="00506ED7"/>
    <w:rsid w:val="00507295"/>
    <w:rsid w:val="005265E1"/>
    <w:rsid w:val="00545CDC"/>
    <w:rsid w:val="0057711B"/>
    <w:rsid w:val="005A67D1"/>
    <w:rsid w:val="005A7193"/>
    <w:rsid w:val="005E412A"/>
    <w:rsid w:val="0067066E"/>
    <w:rsid w:val="006A7789"/>
    <w:rsid w:val="006C0D2C"/>
    <w:rsid w:val="006E0BA1"/>
    <w:rsid w:val="006E2C53"/>
    <w:rsid w:val="006F416A"/>
    <w:rsid w:val="0070739C"/>
    <w:rsid w:val="00707EA7"/>
    <w:rsid w:val="007178B7"/>
    <w:rsid w:val="00722D6C"/>
    <w:rsid w:val="00727895"/>
    <w:rsid w:val="00732593"/>
    <w:rsid w:val="00764AC3"/>
    <w:rsid w:val="007723AE"/>
    <w:rsid w:val="00773273"/>
    <w:rsid w:val="007900C1"/>
    <w:rsid w:val="00791038"/>
    <w:rsid w:val="00796060"/>
    <w:rsid w:val="007A1D28"/>
    <w:rsid w:val="007C283F"/>
    <w:rsid w:val="007F0433"/>
    <w:rsid w:val="00830686"/>
    <w:rsid w:val="00841FC3"/>
    <w:rsid w:val="00844064"/>
    <w:rsid w:val="008563D7"/>
    <w:rsid w:val="00856D01"/>
    <w:rsid w:val="008756EC"/>
    <w:rsid w:val="00880DAE"/>
    <w:rsid w:val="00884FC7"/>
    <w:rsid w:val="00895F57"/>
    <w:rsid w:val="008B334B"/>
    <w:rsid w:val="008C0C85"/>
    <w:rsid w:val="008C5CA8"/>
    <w:rsid w:val="008F6D92"/>
    <w:rsid w:val="00910377"/>
    <w:rsid w:val="009248E7"/>
    <w:rsid w:val="00924CB1"/>
    <w:rsid w:val="00937035"/>
    <w:rsid w:val="009662B4"/>
    <w:rsid w:val="009670EF"/>
    <w:rsid w:val="00985014"/>
    <w:rsid w:val="00991D6C"/>
    <w:rsid w:val="009A1FA7"/>
    <w:rsid w:val="009A5787"/>
    <w:rsid w:val="009B0208"/>
    <w:rsid w:val="009D7016"/>
    <w:rsid w:val="009D7623"/>
    <w:rsid w:val="00A03043"/>
    <w:rsid w:val="00A0441A"/>
    <w:rsid w:val="00A47C5B"/>
    <w:rsid w:val="00A76425"/>
    <w:rsid w:val="00A83493"/>
    <w:rsid w:val="00AA6EEC"/>
    <w:rsid w:val="00AB1C4D"/>
    <w:rsid w:val="00AD3328"/>
    <w:rsid w:val="00AD3F6A"/>
    <w:rsid w:val="00B0092A"/>
    <w:rsid w:val="00B24ED0"/>
    <w:rsid w:val="00B46148"/>
    <w:rsid w:val="00B505EC"/>
    <w:rsid w:val="00B73919"/>
    <w:rsid w:val="00B7415C"/>
    <w:rsid w:val="00B97C29"/>
    <w:rsid w:val="00BA25DC"/>
    <w:rsid w:val="00BF58E3"/>
    <w:rsid w:val="00BF6595"/>
    <w:rsid w:val="00C13501"/>
    <w:rsid w:val="00C76471"/>
    <w:rsid w:val="00CA63CB"/>
    <w:rsid w:val="00CB1901"/>
    <w:rsid w:val="00CC2386"/>
    <w:rsid w:val="00CC5DB8"/>
    <w:rsid w:val="00CC636B"/>
    <w:rsid w:val="00CD4576"/>
    <w:rsid w:val="00D26431"/>
    <w:rsid w:val="00D27547"/>
    <w:rsid w:val="00D30727"/>
    <w:rsid w:val="00D37E46"/>
    <w:rsid w:val="00D41226"/>
    <w:rsid w:val="00D4450F"/>
    <w:rsid w:val="00D75D33"/>
    <w:rsid w:val="00D76D93"/>
    <w:rsid w:val="00D80A8E"/>
    <w:rsid w:val="00D91118"/>
    <w:rsid w:val="00DA2CDD"/>
    <w:rsid w:val="00DA2EC4"/>
    <w:rsid w:val="00DB2968"/>
    <w:rsid w:val="00DD6BA2"/>
    <w:rsid w:val="00E07B94"/>
    <w:rsid w:val="00E10467"/>
    <w:rsid w:val="00E20668"/>
    <w:rsid w:val="00E25773"/>
    <w:rsid w:val="00E54884"/>
    <w:rsid w:val="00E649C9"/>
    <w:rsid w:val="00E64C0E"/>
    <w:rsid w:val="00E70395"/>
    <w:rsid w:val="00ED21AB"/>
    <w:rsid w:val="00F050EA"/>
    <w:rsid w:val="00F22F0E"/>
    <w:rsid w:val="00F246B5"/>
    <w:rsid w:val="00F26D71"/>
    <w:rsid w:val="00F64483"/>
    <w:rsid w:val="00F64E2F"/>
    <w:rsid w:val="00F64F65"/>
    <w:rsid w:val="00FA1257"/>
    <w:rsid w:val="00FC4269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D511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4.jpeg"/><Relationship Id="rId4" Type="http://schemas.openxmlformats.org/officeDocument/2006/relationships/image" Target="cid:image001.png@01D6F2FC.E4E93F20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C7F32-F34E-4E7C-A23C-4782C0233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982</Words>
  <Characters>5600</Characters>
  <Application>Microsoft Office Word</Application>
  <DocSecurity>0</DocSecurity>
  <Lines>46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2022-08-09T08:41:00Z</dcterms:created>
  <dcterms:modified xsi:type="dcterms:W3CDTF">2022-08-09T08:42:00Z</dcterms:modified>
</cp:coreProperties>
</file>